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firstLine="320" w:firstLineChars="10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泸县农业农村局关于典型案例的公示</w:t>
      </w:r>
    </w:p>
    <w:p>
      <w:pPr>
        <w:adjustRightInd w:val="0"/>
        <w:snapToGrid w:val="0"/>
        <w:spacing w:line="620" w:lineRule="exact"/>
        <w:ind w:firstLine="300" w:firstLineChars="100"/>
        <w:rPr>
          <w:rFonts w:ascii="黑体" w:hAnsi="黑体" w:eastAsia="黑体" w:cs="黑体"/>
          <w:sz w:val="30"/>
          <w:szCs w:val="30"/>
        </w:rPr>
      </w:pPr>
      <w:r>
        <w:rPr>
          <w:rFonts w:hint="eastAsia" w:ascii="黑体" w:hAnsi="黑体" w:eastAsia="黑体" w:cs="黑体"/>
          <w:sz w:val="30"/>
          <w:szCs w:val="30"/>
          <w:lang w:eastAsia="zh-CN"/>
        </w:rPr>
        <w:t>一、梁某某</w:t>
      </w:r>
      <w:r>
        <w:rPr>
          <w:rFonts w:hint="eastAsia" w:ascii="黑体" w:hAnsi="黑体" w:eastAsia="黑体" w:cs="黑体"/>
          <w:sz w:val="30"/>
          <w:szCs w:val="30"/>
        </w:rPr>
        <w:t>涉嫌</w:t>
      </w:r>
      <w:r>
        <w:rPr>
          <w:rFonts w:ascii="黑体" w:hAnsi="黑体" w:eastAsia="黑体" w:cs="黑体"/>
          <w:sz w:val="30"/>
          <w:szCs w:val="30"/>
        </w:rPr>
        <w:t>超量超范围使用国家限制的农业投入品</w:t>
      </w:r>
      <w:r>
        <w:rPr>
          <w:rFonts w:hint="eastAsia" w:ascii="黑体" w:hAnsi="黑体" w:eastAsia="黑体" w:cs="黑体"/>
          <w:sz w:val="30"/>
          <w:szCs w:val="30"/>
        </w:rPr>
        <w:t>案</w:t>
      </w:r>
    </w:p>
    <w:p>
      <w:pPr>
        <w:adjustRightInd w:val="0"/>
        <w:snapToGrid w:val="0"/>
        <w:spacing w:line="620" w:lineRule="exact"/>
        <w:ind w:firstLine="640" w:firstLineChars="200"/>
        <w:rPr>
          <w:rFonts w:hint="eastAsia" w:ascii="仿宋" w:hAnsi="仿宋" w:eastAsia="仿宋"/>
          <w:sz w:val="32"/>
          <w:szCs w:val="32"/>
        </w:rPr>
      </w:pPr>
      <w:r>
        <w:rPr>
          <w:rFonts w:hint="eastAsia" w:ascii="仿宋" w:hAnsi="仿宋" w:eastAsia="仿宋" w:cs="仿宋"/>
          <w:sz w:val="32"/>
          <w:szCs w:val="32"/>
        </w:rPr>
        <w:t>2021年10月14日，泸州市农业农村局、泸县农业农村局在四川省泸县兆雅镇</w:t>
      </w:r>
      <w:r>
        <w:rPr>
          <w:rFonts w:hint="eastAsia" w:ascii="仿宋" w:hAnsi="仿宋" w:eastAsia="仿宋" w:cs="仿宋"/>
          <w:sz w:val="32"/>
          <w:szCs w:val="32"/>
          <w:lang w:eastAsia="zh-CN"/>
        </w:rPr>
        <w:t>某</w:t>
      </w:r>
      <w:r>
        <w:rPr>
          <w:rFonts w:hint="eastAsia" w:ascii="仿宋" w:hAnsi="仿宋" w:eastAsia="仿宋" w:cs="仿宋"/>
          <w:sz w:val="32"/>
          <w:szCs w:val="32"/>
        </w:rPr>
        <w:t>村梁</w:t>
      </w:r>
      <w:r>
        <w:rPr>
          <w:rFonts w:hint="eastAsia" w:ascii="仿宋" w:hAnsi="仿宋" w:eastAsia="仿宋" w:cs="仿宋"/>
          <w:sz w:val="32"/>
          <w:szCs w:val="32"/>
          <w:lang w:eastAsia="zh-CN"/>
        </w:rPr>
        <w:t>某某</w:t>
      </w:r>
      <w:r>
        <w:rPr>
          <w:rFonts w:hint="eastAsia" w:ascii="仿宋" w:hAnsi="仿宋" w:eastAsia="仿宋" w:cs="仿宋"/>
          <w:sz w:val="32"/>
          <w:szCs w:val="32"/>
        </w:rPr>
        <w:t>的种植地对其种植的普通白菜品种进行农产品质量安全监督抽检抽样，抽样人员现场进行了取样封存。该普通白菜样品送至泸州市综合农产品质量安全检测中心进行检验，2021年11月23日，泸州市综合农产品质量安全检测中心出具的检验报告（No.2021-1239）称:该批产品经检验，所检毒死蜱参数不符合GB2763-2021的规定，技术要求是≦0.02（mg/kg），实测值是0.18（mg/kg）。判为不合格样品。</w:t>
      </w:r>
      <w:r>
        <w:rPr>
          <w:rFonts w:hint="eastAsia" w:ascii="仿宋" w:hAnsi="仿宋" w:eastAsia="仿宋"/>
          <w:sz w:val="32"/>
          <w:szCs w:val="32"/>
        </w:rPr>
        <w:t>2021年12月3日，泸县农业农村局向当事人送达了抽检样品的检验报告书及《抽样检验结果告知书》，当事人在收到抽样检验结果告知书后，未在规定时间内提出复检申请。2021年12月8日，泸县农业农村局依法立案调查。在调查过程中，泸县农业农村局执法人员发现当事人</w:t>
      </w:r>
      <w:r>
        <w:rPr>
          <w:rFonts w:hint="eastAsia" w:ascii="仿宋" w:hAnsi="仿宋" w:eastAsia="仿宋" w:cs="仿宋"/>
          <w:sz w:val="32"/>
          <w:szCs w:val="32"/>
        </w:rPr>
        <w:t>梁</w:t>
      </w:r>
      <w:r>
        <w:rPr>
          <w:rFonts w:hint="eastAsia" w:ascii="仿宋" w:hAnsi="仿宋" w:eastAsia="仿宋" w:cs="仿宋"/>
          <w:sz w:val="32"/>
          <w:szCs w:val="32"/>
          <w:lang w:eastAsia="zh-CN"/>
        </w:rPr>
        <w:t>某某</w:t>
      </w:r>
      <w:r>
        <w:rPr>
          <w:rFonts w:hint="eastAsia" w:ascii="仿宋" w:hAnsi="仿宋" w:eastAsia="仿宋"/>
          <w:sz w:val="32"/>
          <w:szCs w:val="32"/>
        </w:rPr>
        <w:t>的行为涉嫌构成生产、销售有毒、有害食品罪。按照行刑衔接要求，泸县农业农村局于2021年12月14日将案件移送至泸县公安局。2021年12月15日，泸县公安局决定对</w:t>
      </w:r>
      <w:r>
        <w:rPr>
          <w:rFonts w:hint="eastAsia" w:ascii="仿宋" w:hAnsi="仿宋" w:eastAsia="仿宋" w:cs="仿宋"/>
          <w:sz w:val="32"/>
          <w:szCs w:val="32"/>
        </w:rPr>
        <w:t>梁</w:t>
      </w:r>
      <w:r>
        <w:rPr>
          <w:rFonts w:hint="eastAsia" w:ascii="仿宋" w:hAnsi="仿宋" w:eastAsia="仿宋" w:cs="仿宋"/>
          <w:sz w:val="32"/>
          <w:szCs w:val="32"/>
          <w:lang w:eastAsia="zh-CN"/>
        </w:rPr>
        <w:t>某某</w:t>
      </w:r>
      <w:r>
        <w:rPr>
          <w:rFonts w:hint="eastAsia" w:ascii="仿宋" w:hAnsi="仿宋" w:eastAsia="仿宋"/>
          <w:sz w:val="32"/>
          <w:szCs w:val="32"/>
        </w:rPr>
        <w:t>涉嫌生产</w:t>
      </w:r>
      <w:bookmarkStart w:id="0" w:name="_GoBack"/>
      <w:bookmarkEnd w:id="0"/>
      <w:r>
        <w:rPr>
          <w:rFonts w:hint="eastAsia" w:ascii="仿宋" w:hAnsi="仿宋" w:eastAsia="仿宋"/>
          <w:sz w:val="32"/>
          <w:szCs w:val="32"/>
        </w:rPr>
        <w:t>、销售有毒、有害食品罪进行立案侦查。2022年3月，泸县公安局将该案移送至泸县人民检察院。泸县人民检察院已依法提起公诉，现已提交县法院组织开庭审理。</w:t>
      </w:r>
    </w:p>
    <w:p>
      <w:pPr>
        <w:numPr>
          <w:numId w:val="0"/>
        </w:numPr>
        <w:adjustRightInd w:val="0"/>
        <w:snapToGrid w:val="0"/>
        <w:spacing w:line="620" w:lineRule="exact"/>
        <w:jc w:val="left"/>
        <w:rPr>
          <w:rFonts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lang w:eastAsia="zh-CN"/>
        </w:rPr>
        <w:t>、</w:t>
      </w:r>
      <w:r>
        <w:rPr>
          <w:rFonts w:hint="eastAsia" w:ascii="黑体" w:hAnsi="黑体" w:eastAsia="黑体" w:cs="黑体"/>
          <w:sz w:val="30"/>
          <w:szCs w:val="30"/>
        </w:rPr>
        <w:t>泸县嘉明镇代某某农资经营部涉嫌经营的种子未进行种子备案案</w:t>
      </w:r>
    </w:p>
    <w:p>
      <w:pPr>
        <w:adjustRightInd w:val="0"/>
        <w:snapToGrid w:val="0"/>
        <w:spacing w:line="620" w:lineRule="exact"/>
        <w:ind w:firstLine="640" w:firstLineChars="200"/>
        <w:jc w:val="left"/>
        <w:rPr>
          <w:rFonts w:ascii="黑体" w:hAnsi="黑体" w:eastAsia="仿宋" w:cs="黑体"/>
          <w:sz w:val="32"/>
          <w:szCs w:val="32"/>
        </w:rPr>
      </w:pPr>
      <w:r>
        <w:rPr>
          <w:rFonts w:hint="eastAsia" w:ascii="仿宋" w:hAnsi="仿宋" w:eastAsia="仿宋" w:cs="仿宋"/>
          <w:sz w:val="32"/>
          <w:szCs w:val="32"/>
        </w:rPr>
        <w:t>2022年3月1日，泸县农业农村局执法人员在泸县嘉明镇进行农资执法检查，在检查过程中发现当事人正在</w:t>
      </w:r>
      <w:r>
        <w:rPr>
          <w:rFonts w:hint="eastAsia" w:ascii="仿宋" w:hAnsi="仿宋" w:eastAsia="仿宋"/>
          <w:sz w:val="32"/>
          <w:szCs w:val="32"/>
        </w:rPr>
        <w:t>四川省泸州市泸县嘉明镇经营种子</w:t>
      </w:r>
      <w:r>
        <w:rPr>
          <w:rFonts w:hint="eastAsia" w:ascii="仿宋" w:hAnsi="仿宋" w:eastAsia="仿宋" w:cs="仿宋"/>
          <w:sz w:val="32"/>
          <w:szCs w:val="32"/>
        </w:rPr>
        <w:t>，在其门市内的柜台上摆放的有正在销售</w:t>
      </w:r>
      <w:r>
        <w:rPr>
          <w:rFonts w:hint="eastAsia" w:ascii="仿宋" w:hAnsi="仿宋" w:eastAsia="仿宋"/>
          <w:sz w:val="32"/>
          <w:szCs w:val="32"/>
        </w:rPr>
        <w:t>隆两优7810水稻种</w:t>
      </w:r>
      <w:r>
        <w:rPr>
          <w:rFonts w:hint="eastAsia" w:ascii="仿宋" w:hAnsi="仿宋" w:eastAsia="仿宋" w:cs="仿宋"/>
          <w:sz w:val="32"/>
          <w:szCs w:val="32"/>
        </w:rPr>
        <w:t>，Y两优1998水稻种，Q优11号水稻种，农大95玉米种，其中农大95玉米种，审定编号国审2004008，经执法人员要求当事人提供种子备案情况时，当事人提供不出农大95玉米种备案</w:t>
      </w:r>
      <w:r>
        <w:rPr>
          <w:rFonts w:ascii="仿宋" w:hAnsi="仿宋" w:eastAsia="仿宋"/>
          <w:sz w:val="32"/>
          <w:szCs w:val="32"/>
        </w:rPr>
        <w:t>执法人员对其</w:t>
      </w:r>
      <w:r>
        <w:rPr>
          <w:rFonts w:hint="eastAsia" w:ascii="仿宋" w:hAnsi="仿宋" w:eastAsia="仿宋"/>
          <w:sz w:val="32"/>
          <w:szCs w:val="32"/>
        </w:rPr>
        <w:t>违法经营的农大95玉米种</w:t>
      </w:r>
      <w:r>
        <w:rPr>
          <w:rFonts w:ascii="仿宋" w:hAnsi="仿宋" w:eastAsia="仿宋"/>
          <w:sz w:val="32"/>
          <w:szCs w:val="32"/>
        </w:rPr>
        <w:t>进行了现场证据保存。</w:t>
      </w:r>
      <w:r>
        <w:rPr>
          <w:rFonts w:hint="eastAsia" w:ascii="仿宋" w:hAnsi="仿宋" w:eastAsia="仿宋" w:cs="宋体-18030"/>
          <w:sz w:val="32"/>
          <w:szCs w:val="32"/>
        </w:rPr>
        <w:t>2022年3月7日，</w:t>
      </w:r>
      <w:r>
        <w:rPr>
          <w:rFonts w:hint="eastAsia" w:ascii="仿宋" w:hAnsi="仿宋" w:eastAsia="仿宋"/>
          <w:sz w:val="32"/>
          <w:szCs w:val="32"/>
        </w:rPr>
        <w:t>泸县农业农村局依法立案调查。</w:t>
      </w:r>
      <w:r>
        <w:rPr>
          <w:rFonts w:hint="eastAsia" w:ascii="仿宋" w:hAnsi="仿宋" w:eastAsia="仿宋" w:cs="宋体-18030"/>
          <w:sz w:val="32"/>
          <w:szCs w:val="32"/>
        </w:rPr>
        <w:t>泸县农业农村局执法人员对案件进行调查，当事人进购</w:t>
      </w:r>
      <w:r>
        <w:rPr>
          <w:rFonts w:hint="eastAsia" w:ascii="仿宋" w:hAnsi="仿宋" w:eastAsia="仿宋"/>
          <w:sz w:val="32"/>
          <w:szCs w:val="32"/>
        </w:rPr>
        <w:t>农大95玉米种50公斤，销售了16公斤。经在中国种业大数据平台中种子生产经营备案管理系统查询，泸县嘉明镇代某某农资经营部未对农大95玉米种进行备案。</w:t>
      </w:r>
      <w:r>
        <w:rPr>
          <w:rFonts w:ascii="仿宋" w:hAnsi="仿宋" w:eastAsia="仿宋" w:cs="宋体-18030"/>
          <w:sz w:val="32"/>
          <w:szCs w:val="32"/>
        </w:rPr>
        <w:t>202</w:t>
      </w:r>
      <w:r>
        <w:rPr>
          <w:rFonts w:hint="eastAsia" w:ascii="仿宋" w:hAnsi="仿宋" w:eastAsia="仿宋" w:cs="宋体-18030"/>
          <w:sz w:val="32"/>
          <w:szCs w:val="32"/>
        </w:rPr>
        <w:t>2年5月11日，泸县农业农村局向当事人送达《泸县农业农村局行政处罚处罚决定书》（泸县农（种子）告〔2022〕5号），对其罚款2000元。2022年5月13日，当事人缴纳罚款2000元。2022年5月13日，泸县农业农村局对案件进行结案处理。</w:t>
      </w:r>
    </w:p>
    <w:p>
      <w:pPr>
        <w:adjustRightInd w:val="0"/>
        <w:snapToGrid w:val="0"/>
        <w:spacing w:line="620" w:lineRule="exact"/>
        <w:ind w:firstLine="640" w:firstLineChars="200"/>
        <w:rPr>
          <w:rFonts w:hint="eastAsia" w:ascii="仿宋" w:hAnsi="仿宋" w:eastAsia="仿宋"/>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yMzFkMWI4YmYxNGJjOGYxZTE2YWIyNjRhZmFiY2UifQ=="/>
  </w:docVars>
  <w:rsids>
    <w:rsidRoot w:val="00C65E66"/>
    <w:rsid w:val="0003170C"/>
    <w:rsid w:val="00067F56"/>
    <w:rsid w:val="006D5388"/>
    <w:rsid w:val="008940B9"/>
    <w:rsid w:val="00C65E66"/>
    <w:rsid w:val="00D1771B"/>
    <w:rsid w:val="00F82209"/>
    <w:rsid w:val="00FA4287"/>
    <w:rsid w:val="02907BC9"/>
    <w:rsid w:val="03D20797"/>
    <w:rsid w:val="09684744"/>
    <w:rsid w:val="0E187BC8"/>
    <w:rsid w:val="132F6A8A"/>
    <w:rsid w:val="1AA0506B"/>
    <w:rsid w:val="1EC10726"/>
    <w:rsid w:val="20C34ECD"/>
    <w:rsid w:val="250174D0"/>
    <w:rsid w:val="2B116592"/>
    <w:rsid w:val="48B620CF"/>
    <w:rsid w:val="56A8574D"/>
    <w:rsid w:val="6C6A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942</Words>
  <Characters>1056</Characters>
  <Lines>4</Lines>
  <Paragraphs>1</Paragraphs>
  <TotalTime>1</TotalTime>
  <ScaleCrop>false</ScaleCrop>
  <LinksUpToDate>false</LinksUpToDate>
  <CharactersWithSpaces>1056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2022-09-27T02:02:00Z</dcterms:created>
  <dc:creator>Administrator</dc:creator>
  <cp:lastModifiedBy>Administrator</cp:lastModifiedBy>
  <dcterms:modified xsi:type="dcterms:W3CDTF">2022-11-18T00:39:53Z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7DF9EF314F134D1083B6FB6A566A2944</vt:lpwstr>
  </property>
</Properties>
</file>